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E99" w:rsidRPr="008E7E99" w:rsidRDefault="008E7E99" w:rsidP="008E7E99">
      <w:pPr>
        <w:shd w:val="clear" w:color="auto" w:fill="FFFFFF"/>
        <w:spacing w:beforeAutospacing="1" w:afterAutospacing="1"/>
        <w:outlineLvl w:val="2"/>
        <w:rPr>
          <w:rFonts w:ascii="Arial" w:eastAsia="Times New Roman" w:hAnsi="Arial" w:cs="Arial"/>
          <w:b/>
          <w:bCs/>
          <w:color w:val="222222"/>
          <w:sz w:val="27"/>
          <w:szCs w:val="27"/>
        </w:rPr>
      </w:pPr>
      <w:r w:rsidRPr="008E7E99">
        <w:rPr>
          <w:rFonts w:ascii="Arial" w:eastAsia="Times New Roman" w:hAnsi="Arial" w:cs="Arial"/>
          <w:b/>
          <w:bCs/>
          <w:color w:val="222222"/>
          <w:sz w:val="27"/>
          <w:szCs w:val="27"/>
        </w:rPr>
        <w:t>Michigan</w:t>
      </w:r>
    </w:p>
    <w:p w:rsidR="008E7E99" w:rsidRPr="008E7E99" w:rsidRDefault="008E7E99" w:rsidP="008E7E99">
      <w:pPr>
        <w:shd w:val="clear" w:color="auto" w:fill="FFFFFF"/>
        <w:spacing w:beforeAutospacing="1" w:afterAutospacing="1"/>
        <w:rPr>
          <w:rFonts w:ascii="Arial" w:eastAsia="Times New Roman" w:hAnsi="Arial" w:cs="Arial"/>
          <w:color w:val="222222"/>
          <w:sz w:val="27"/>
          <w:szCs w:val="27"/>
        </w:rPr>
      </w:pPr>
      <w:r w:rsidRPr="008E7E99">
        <w:rPr>
          <w:rFonts w:ascii="Arial" w:eastAsia="Times New Roman" w:hAnsi="Arial" w:cs="Arial"/>
          <w:color w:val="222222"/>
          <w:sz w:val="27"/>
          <w:szCs w:val="27"/>
        </w:rPr>
        <w:t>From the Detroit to the Great Lakes, Michigan features numerous settings for your big day. </w:t>
      </w:r>
      <w:hyperlink r:id="rId5" w:history="1">
        <w:r w:rsidRPr="008E7E99">
          <w:rPr>
            <w:rFonts w:ascii="Arial" w:eastAsia="Times New Roman" w:hAnsi="Arial" w:cs="Arial"/>
            <w:color w:val="222222"/>
            <w:sz w:val="27"/>
            <w:szCs w:val="27"/>
            <w:u w:val="single"/>
          </w:rPr>
          <w:t>If you’re getting married in Michigan</w:t>
        </w:r>
      </w:hyperlink>
      <w:r w:rsidRPr="008E7E99">
        <w:rPr>
          <w:rFonts w:ascii="Arial" w:eastAsia="Times New Roman" w:hAnsi="Arial" w:cs="Arial"/>
          <w:color w:val="222222"/>
          <w:sz w:val="27"/>
          <w:szCs w:val="27"/>
        </w:rPr>
        <w:t>, be aware that residents must file their marriage license application in the county where they reside and non-residents need to file in the county where they’re marrying. There’s also a three-day waiting period between applying for a marriage licenses and its issuing, and the marriage license is only valid for 33 days.</w:t>
      </w:r>
    </w:p>
    <w:p w:rsidR="008E7E99" w:rsidRPr="008E7E99" w:rsidRDefault="008E7E99" w:rsidP="008E7E99">
      <w:pPr>
        <w:numPr>
          <w:ilvl w:val="0"/>
          <w:numId w:val="1"/>
        </w:numPr>
        <w:shd w:val="clear" w:color="auto" w:fill="FFFFFF"/>
        <w:rPr>
          <w:rFonts w:ascii="Arial" w:eastAsia="Times New Roman" w:hAnsi="Arial" w:cs="Arial"/>
          <w:color w:val="222222"/>
          <w:sz w:val="27"/>
          <w:szCs w:val="27"/>
        </w:rPr>
      </w:pPr>
      <w:r w:rsidRPr="008E7E99">
        <w:rPr>
          <w:rFonts w:ascii="Arial" w:eastAsia="Times New Roman" w:hAnsi="Arial" w:cs="Arial"/>
          <w:b/>
          <w:bCs/>
          <w:color w:val="222222"/>
          <w:sz w:val="27"/>
          <w:szCs w:val="27"/>
        </w:rPr>
        <w:t>Identification Needed:</w:t>
      </w:r>
      <w:r w:rsidRPr="008E7E99">
        <w:rPr>
          <w:rFonts w:ascii="Arial" w:eastAsia="Times New Roman" w:hAnsi="Arial" w:cs="Arial"/>
          <w:color w:val="222222"/>
          <w:sz w:val="27"/>
          <w:szCs w:val="27"/>
        </w:rPr>
        <w:t> Both parties must have a valid photo ID with their current address, birth certificate/ valid passport, and social security numbers.</w:t>
      </w:r>
    </w:p>
    <w:p w:rsidR="008E7E99" w:rsidRPr="008E7E99" w:rsidRDefault="008E7E99" w:rsidP="008E7E99">
      <w:pPr>
        <w:numPr>
          <w:ilvl w:val="0"/>
          <w:numId w:val="1"/>
        </w:numPr>
        <w:shd w:val="clear" w:color="auto" w:fill="FFFFFF"/>
        <w:rPr>
          <w:rFonts w:ascii="Arial" w:eastAsia="Times New Roman" w:hAnsi="Arial" w:cs="Arial"/>
          <w:color w:val="222222"/>
          <w:sz w:val="27"/>
          <w:szCs w:val="27"/>
        </w:rPr>
      </w:pPr>
      <w:r w:rsidRPr="008E7E99">
        <w:rPr>
          <w:rFonts w:ascii="Arial" w:eastAsia="Times New Roman" w:hAnsi="Arial" w:cs="Arial"/>
          <w:b/>
          <w:bCs/>
          <w:color w:val="222222"/>
          <w:sz w:val="27"/>
          <w:szCs w:val="27"/>
        </w:rPr>
        <w:t>State Residency:</w:t>
      </w:r>
      <w:r w:rsidRPr="008E7E99">
        <w:rPr>
          <w:rFonts w:ascii="Arial" w:eastAsia="Times New Roman" w:hAnsi="Arial" w:cs="Arial"/>
          <w:color w:val="222222"/>
          <w:sz w:val="27"/>
          <w:szCs w:val="27"/>
        </w:rPr>
        <w:t> Residents must file their application in the county where they reside. Non-residents must file their application in the county where they are going to be married.</w:t>
      </w:r>
    </w:p>
    <w:p w:rsidR="008E7E99" w:rsidRPr="008E7E99" w:rsidRDefault="008E7E99" w:rsidP="008E7E99">
      <w:pPr>
        <w:numPr>
          <w:ilvl w:val="0"/>
          <w:numId w:val="1"/>
        </w:numPr>
        <w:shd w:val="clear" w:color="auto" w:fill="FFFFFF"/>
        <w:rPr>
          <w:rFonts w:ascii="Arial" w:eastAsia="Times New Roman" w:hAnsi="Arial" w:cs="Arial"/>
          <w:color w:val="222222"/>
          <w:sz w:val="27"/>
          <w:szCs w:val="27"/>
        </w:rPr>
      </w:pPr>
      <w:r w:rsidRPr="008E7E99">
        <w:rPr>
          <w:rFonts w:ascii="Arial" w:eastAsia="Times New Roman" w:hAnsi="Arial" w:cs="Arial"/>
          <w:b/>
          <w:bCs/>
          <w:color w:val="222222"/>
          <w:sz w:val="27"/>
          <w:szCs w:val="27"/>
        </w:rPr>
        <w:t>Age Requirement:</w:t>
      </w:r>
      <w:r w:rsidRPr="008E7E99">
        <w:rPr>
          <w:rFonts w:ascii="Arial" w:eastAsia="Times New Roman" w:hAnsi="Arial" w:cs="Arial"/>
          <w:color w:val="222222"/>
          <w:sz w:val="27"/>
          <w:szCs w:val="27"/>
        </w:rPr>
        <w:t> The legal age to get married is 18. If someone is 16 or 17, they can get married with parental consent. If one individual is 15 or younger, court approval is also needed.</w:t>
      </w:r>
    </w:p>
    <w:p w:rsidR="008E7E99" w:rsidRPr="008E7E99" w:rsidRDefault="008E7E99" w:rsidP="008E7E99">
      <w:pPr>
        <w:numPr>
          <w:ilvl w:val="0"/>
          <w:numId w:val="1"/>
        </w:numPr>
        <w:shd w:val="clear" w:color="auto" w:fill="FFFFFF"/>
        <w:rPr>
          <w:rFonts w:ascii="Arial" w:eastAsia="Times New Roman" w:hAnsi="Arial" w:cs="Arial"/>
          <w:color w:val="222222"/>
          <w:sz w:val="27"/>
          <w:szCs w:val="27"/>
        </w:rPr>
      </w:pPr>
      <w:r w:rsidRPr="008E7E99">
        <w:rPr>
          <w:rFonts w:ascii="Arial" w:eastAsia="Times New Roman" w:hAnsi="Arial" w:cs="Arial"/>
          <w:b/>
          <w:bCs/>
          <w:color w:val="222222"/>
          <w:sz w:val="27"/>
          <w:szCs w:val="27"/>
        </w:rPr>
        <w:t>License Expiration:</w:t>
      </w:r>
      <w:r w:rsidRPr="008E7E99">
        <w:rPr>
          <w:rFonts w:ascii="Arial" w:eastAsia="Times New Roman" w:hAnsi="Arial" w:cs="Arial"/>
          <w:color w:val="222222"/>
          <w:sz w:val="27"/>
          <w:szCs w:val="27"/>
        </w:rPr>
        <w:t> The license is valid for 33 days.</w:t>
      </w:r>
    </w:p>
    <w:p w:rsidR="008E7E99" w:rsidRPr="008E7E99" w:rsidRDefault="008E7E99" w:rsidP="008E7E99">
      <w:pPr>
        <w:numPr>
          <w:ilvl w:val="0"/>
          <w:numId w:val="1"/>
        </w:numPr>
        <w:shd w:val="clear" w:color="auto" w:fill="FFFFFF"/>
        <w:rPr>
          <w:rFonts w:ascii="Arial" w:eastAsia="Times New Roman" w:hAnsi="Arial" w:cs="Arial"/>
          <w:color w:val="222222"/>
          <w:sz w:val="27"/>
          <w:szCs w:val="27"/>
        </w:rPr>
      </w:pPr>
      <w:r w:rsidRPr="008E7E99">
        <w:rPr>
          <w:rFonts w:ascii="Arial" w:eastAsia="Times New Roman" w:hAnsi="Arial" w:cs="Arial"/>
          <w:b/>
          <w:bCs/>
          <w:color w:val="222222"/>
          <w:sz w:val="27"/>
          <w:szCs w:val="27"/>
        </w:rPr>
        <w:t>Required Wait Time:</w:t>
      </w:r>
      <w:r w:rsidRPr="008E7E99">
        <w:rPr>
          <w:rFonts w:ascii="Arial" w:eastAsia="Times New Roman" w:hAnsi="Arial" w:cs="Arial"/>
          <w:color w:val="222222"/>
          <w:sz w:val="27"/>
          <w:szCs w:val="27"/>
        </w:rPr>
        <w:t> There is a 3 day waiting period between the application submission and the license is issued.</w:t>
      </w:r>
    </w:p>
    <w:p w:rsidR="008E7E99" w:rsidRPr="008E7E99" w:rsidRDefault="008E7E99" w:rsidP="008E7E99">
      <w:pPr>
        <w:numPr>
          <w:ilvl w:val="0"/>
          <w:numId w:val="1"/>
        </w:numPr>
        <w:shd w:val="clear" w:color="auto" w:fill="FFFFFF"/>
        <w:rPr>
          <w:rFonts w:ascii="Arial" w:eastAsia="Times New Roman" w:hAnsi="Arial" w:cs="Arial"/>
          <w:color w:val="222222"/>
          <w:sz w:val="27"/>
          <w:szCs w:val="27"/>
        </w:rPr>
      </w:pPr>
      <w:r w:rsidRPr="008E7E99">
        <w:rPr>
          <w:rFonts w:ascii="Arial" w:eastAsia="Times New Roman" w:hAnsi="Arial" w:cs="Arial"/>
          <w:b/>
          <w:bCs/>
          <w:color w:val="222222"/>
          <w:sz w:val="27"/>
          <w:szCs w:val="27"/>
        </w:rPr>
        <w:t>Blood Test Requirement:</w:t>
      </w:r>
      <w:r w:rsidRPr="008E7E99">
        <w:rPr>
          <w:rFonts w:ascii="Arial" w:eastAsia="Times New Roman" w:hAnsi="Arial" w:cs="Arial"/>
          <w:color w:val="222222"/>
          <w:sz w:val="27"/>
          <w:szCs w:val="27"/>
        </w:rPr>
        <w:t> No.</w:t>
      </w:r>
    </w:p>
    <w:p w:rsidR="008E7E99" w:rsidRPr="008E7E99" w:rsidRDefault="008E7E99" w:rsidP="008E7E99">
      <w:pPr>
        <w:numPr>
          <w:ilvl w:val="0"/>
          <w:numId w:val="1"/>
        </w:numPr>
        <w:shd w:val="clear" w:color="auto" w:fill="FFFFFF"/>
        <w:rPr>
          <w:rFonts w:ascii="Arial" w:eastAsia="Times New Roman" w:hAnsi="Arial" w:cs="Arial"/>
          <w:color w:val="222222"/>
          <w:sz w:val="27"/>
          <w:szCs w:val="27"/>
        </w:rPr>
      </w:pPr>
      <w:r w:rsidRPr="008E7E99">
        <w:rPr>
          <w:rFonts w:ascii="Arial" w:eastAsia="Times New Roman" w:hAnsi="Arial" w:cs="Arial"/>
          <w:b/>
          <w:bCs/>
          <w:color w:val="222222"/>
          <w:sz w:val="27"/>
          <w:szCs w:val="27"/>
        </w:rPr>
        <w:t>Proxy Marriages Legal:</w:t>
      </w:r>
      <w:r w:rsidRPr="008E7E99">
        <w:rPr>
          <w:rFonts w:ascii="Arial" w:eastAsia="Times New Roman" w:hAnsi="Arial" w:cs="Arial"/>
          <w:color w:val="222222"/>
          <w:sz w:val="27"/>
          <w:szCs w:val="27"/>
        </w:rPr>
        <w:t> No. But only one of the partners</w:t>
      </w:r>
    </w:p>
    <w:p w:rsidR="008E7E99" w:rsidRPr="008E7E99" w:rsidRDefault="008E7E99" w:rsidP="008E7E99">
      <w:pPr>
        <w:numPr>
          <w:ilvl w:val="0"/>
          <w:numId w:val="1"/>
        </w:numPr>
        <w:shd w:val="clear" w:color="auto" w:fill="FFFFFF"/>
        <w:rPr>
          <w:rFonts w:ascii="Arial" w:eastAsia="Times New Roman" w:hAnsi="Arial" w:cs="Arial"/>
          <w:color w:val="222222"/>
          <w:sz w:val="27"/>
          <w:szCs w:val="27"/>
        </w:rPr>
      </w:pPr>
      <w:proofErr w:type="gramStart"/>
      <w:r w:rsidRPr="008E7E99">
        <w:rPr>
          <w:rFonts w:ascii="Arial" w:eastAsia="Times New Roman" w:hAnsi="Arial" w:cs="Arial"/>
          <w:color w:val="222222"/>
          <w:sz w:val="27"/>
          <w:szCs w:val="27"/>
        </w:rPr>
        <w:t>need</w:t>
      </w:r>
      <w:proofErr w:type="gramEnd"/>
      <w:r w:rsidRPr="008E7E99">
        <w:rPr>
          <w:rFonts w:ascii="Arial" w:eastAsia="Times New Roman" w:hAnsi="Arial" w:cs="Arial"/>
          <w:color w:val="222222"/>
          <w:sz w:val="27"/>
          <w:szCs w:val="27"/>
        </w:rPr>
        <w:t xml:space="preserve"> to be present and have all the required paperwork along with a copy of the other person’s photo ID.</w:t>
      </w:r>
    </w:p>
    <w:p w:rsidR="008E7E99" w:rsidRPr="008E7E99" w:rsidRDefault="008E7E99" w:rsidP="008E7E99">
      <w:pPr>
        <w:numPr>
          <w:ilvl w:val="0"/>
          <w:numId w:val="1"/>
        </w:numPr>
        <w:shd w:val="clear" w:color="auto" w:fill="FFFFFF"/>
        <w:rPr>
          <w:rFonts w:ascii="Arial" w:eastAsia="Times New Roman" w:hAnsi="Arial" w:cs="Arial"/>
          <w:color w:val="222222"/>
          <w:sz w:val="27"/>
          <w:szCs w:val="27"/>
        </w:rPr>
      </w:pPr>
      <w:r w:rsidRPr="008E7E99">
        <w:rPr>
          <w:rFonts w:ascii="Arial" w:eastAsia="Times New Roman" w:hAnsi="Arial" w:cs="Arial"/>
          <w:b/>
          <w:bCs/>
          <w:color w:val="222222"/>
          <w:sz w:val="27"/>
          <w:szCs w:val="27"/>
        </w:rPr>
        <w:t>Witnesses Needed:</w:t>
      </w:r>
      <w:r w:rsidRPr="008E7E99">
        <w:rPr>
          <w:rFonts w:ascii="Arial" w:eastAsia="Times New Roman" w:hAnsi="Arial" w:cs="Arial"/>
          <w:color w:val="222222"/>
          <w:sz w:val="27"/>
          <w:szCs w:val="27"/>
        </w:rPr>
        <w:t> Michigan requires two witnesses to sign the marriage license.</w:t>
      </w:r>
    </w:p>
    <w:p w:rsidR="00306769" w:rsidRDefault="00306769">
      <w:bookmarkStart w:id="0" w:name="_GoBack"/>
      <w:bookmarkEnd w:id="0"/>
    </w:p>
    <w:sectPr w:rsidR="003067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C2B2C"/>
    <w:multiLevelType w:val="multilevel"/>
    <w:tmpl w:val="EF703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E99"/>
    <w:rsid w:val="00306769"/>
    <w:rsid w:val="008E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1105C-E65C-4EBF-818A-3680F966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8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eddingwire.com/wedding-ideas/detroit-wedding-gui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Selle</dc:creator>
  <cp:keywords/>
  <dc:description/>
  <cp:lastModifiedBy>Nancy Selle</cp:lastModifiedBy>
  <cp:revision>1</cp:revision>
  <dcterms:created xsi:type="dcterms:W3CDTF">2022-06-13T17:24:00Z</dcterms:created>
  <dcterms:modified xsi:type="dcterms:W3CDTF">2022-06-13T17:25:00Z</dcterms:modified>
</cp:coreProperties>
</file>